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954780"/>
            <wp:effectExtent l="0" t="0" r="2540" b="7620"/>
            <wp:docPr id="1" name="图片 1" descr="d:\Documents\WeChat Files\wxid_le4eqasx13a022\FileStorage\Fav\Temp\de7bdd3a\res\6d499261df1521c454f1177132466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le4eqasx13a022\FileStorage\Fav\Temp\de7bdd3a\res\6d499261df1521c454f1177132466f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</w:pPr>
      <w:r>
        <w:rPr>
          <w:b/>
          <w:bCs/>
        </w:rPr>
        <w:t>Main technical parameters table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Arial" w:eastAsia="黑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4"/>
          <w:szCs w:val="24"/>
        </w:rPr>
        <w:t>The main technical parameters of the driving state table</w:t>
      </w:r>
      <w:r>
        <w:rPr>
          <w:rFonts w:hint="eastAsia" w:ascii="黑体" w:hAnsi="Arial" w:eastAsia="黑体" w:cs="Arial"/>
          <w:kern w:val="0"/>
          <w:sz w:val="24"/>
          <w:szCs w:val="24"/>
        </w:rPr>
        <w:t xml:space="preserve">                                  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8"/>
        <w:gridCol w:w="866"/>
        <w:gridCol w:w="675"/>
        <w:gridCol w:w="421"/>
        <w:gridCol w:w="875"/>
        <w:gridCol w:w="22"/>
        <w:gridCol w:w="1634"/>
        <w:gridCol w:w="959"/>
        <w:gridCol w:w="1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form</w:t>
            </w: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Item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unit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Parameters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Dimensional parameters</w:t>
            </w: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Overall length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mm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13190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Full width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mm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Overall height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mm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Weight parameters</w:t>
            </w: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Gross mass in traveling condition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kg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31495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Axle load</w:t>
            </w:r>
          </w:p>
        </w:tc>
        <w:tc>
          <w:tcPr>
            <w:tcW w:w="7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front axle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kg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rear axle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kg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11500/11500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Power parameters</w:t>
            </w: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Engine Model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 w:line="36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ind w:left="113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engine horsepower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Ps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60" w:line="36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Maximum Climbing Degree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%</w:t>
            </w:r>
          </w:p>
        </w:tc>
        <w:tc>
          <w:tcPr>
            <w:tcW w:w="21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30，35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form</w:t>
            </w: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sports event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unit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parameters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03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Main Performance Parameters</w:t>
            </w: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Maximum rated gross lifting capacity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t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Minimum rated amplitude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Turntable tail rotary half warp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mm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Maximum lifting moment</w:t>
            </w: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basic arm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kN.m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longest jib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kN.m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Longest Main Arm + Jib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kN.m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Outrigger distance</w:t>
            </w: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vertically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orthogonal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Lifting height</w:t>
            </w: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basic arm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full extension of the main arm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Full Extension Main Arm + Jib</w:t>
            </w:r>
          </w:p>
        </w:tc>
        <w:tc>
          <w:tcPr>
            <w:tcW w:w="7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Lifting arm length</w:t>
            </w: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basic arm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longest jib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Jib mounting angle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°</w:t>
            </w:r>
          </w:p>
        </w:tc>
        <w:tc>
          <w:tcPr>
            <w:tcW w:w="8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0、15、30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3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Working speed parameters</w:t>
            </w:r>
          </w:p>
        </w:tc>
        <w:tc>
          <w:tcPr>
            <w:tcW w:w="1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Luffing jib luffing time</w:t>
            </w:r>
          </w:p>
        </w:tc>
        <w:tc>
          <w:tcPr>
            <w:tcW w:w="11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actuating arm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Jib extension and retraction time</w:t>
            </w:r>
          </w:p>
        </w:tc>
        <w:tc>
          <w:tcPr>
            <w:tcW w:w="11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allometric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Maximum rotary speed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m/min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Outrigger extension time</w:t>
            </w:r>
          </w:p>
        </w:tc>
        <w:tc>
          <w:tcPr>
            <w:tcW w:w="76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Outrigger extension time</w:t>
            </w: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meanwhile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concurrently shrinking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Vertical legs</w:t>
            </w: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meanwhile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concurrently shrinking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Lifting speed (single rope)</w:t>
            </w:r>
          </w:p>
        </w:tc>
        <w:tc>
          <w:tcPr>
            <w:tcW w:w="76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Primary lifting mechanism</w:t>
            </w: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fully loaded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m/min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unladen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m/min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Secondary lifting mechanism</w:t>
            </w: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fully loaded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m/min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unladen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m/min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off-board radiation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dB（A）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≤122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2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control room</w:t>
            </w:r>
          </w:p>
        </w:tc>
        <w:tc>
          <w:tcPr>
            <w:tcW w:w="7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dB（A）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≤90</w:t>
            </w:r>
          </w:p>
        </w:tc>
      </w:tr>
    </w:tbl>
    <w:p>
      <w:pPr>
        <w:autoSpaceDE w:val="0"/>
        <w:autoSpaceDN w:val="0"/>
        <w:adjustRightInd w:val="0"/>
        <w:spacing w:line="273" w:lineRule="auto"/>
        <w:rPr>
          <w:rFonts w:hint="eastAsia" w:ascii="黑体" w:hAnsi="宋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Arial"/>
          <w:b/>
          <w:bCs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rFonts w:hint="eastAsia" w:ascii="黑体" w:hAnsi="宋体" w:eastAsia="黑体" w:cs="Arial"/>
          <w:b/>
          <w:bCs/>
          <w:kern w:val="0"/>
          <w:sz w:val="32"/>
          <w:szCs w:val="32"/>
        </w:rPr>
        <w:t xml:space="preserve"> </w:t>
      </w:r>
      <w:r>
        <w:rPr>
          <w:b/>
          <w:bCs/>
        </w:rPr>
        <w:t>Liftin</w:t>
      </w:r>
      <w:bookmarkStart w:id="0" w:name="_GoBack"/>
      <w:bookmarkEnd w:id="0"/>
      <w:r>
        <w:rPr>
          <w:b/>
          <w:bCs/>
        </w:rPr>
        <w:t>g performance table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4"/>
          <w:szCs w:val="24"/>
        </w:rPr>
        <w:t>(Lifting capacity in kg, boom length and range in m)</w:t>
      </w:r>
      <w:r>
        <w:rPr>
          <w:rFonts w:hint="eastAsia" w:ascii="黑体" w:hAnsi="宋体" w:eastAsia="黑体" w:cs="Arial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273" w:lineRule="auto"/>
        <w:jc w:val="center"/>
        <w:rPr>
          <w:rFonts w:hint="eastAsia" w:ascii="黑体" w:hAnsi="黑体" w:eastAsia="黑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kern w:val="0"/>
          <w:sz w:val="24"/>
          <w:szCs w:val="24"/>
        </w:rPr>
        <w:t>Jib lifting performance table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46"/>
        <w:gridCol w:w="1063"/>
        <w:gridCol w:w="1048"/>
        <w:gridCol w:w="1063"/>
        <w:gridCol w:w="1063"/>
        <w:gridCol w:w="106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MingLiU" w:hAnsi="宋体" w:eastAsia="MingLiU" w:cs="Arial"/>
                <w:kern w:val="0"/>
                <w:sz w:val="24"/>
                <w:szCs w:val="24"/>
              </w:rPr>
              <w:t>working range</w:t>
            </w:r>
          </w:p>
        </w:tc>
        <w:tc>
          <w:tcPr>
            <w:tcW w:w="4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 Unicode MS"/>
                <w:kern w:val="0"/>
                <w:sz w:val="24"/>
                <w:szCs w:val="24"/>
              </w:rPr>
            </w:pPr>
            <w:r>
              <w:rPr>
                <w:rFonts w:hint="eastAsia" w:ascii="MingLiU" w:hAnsi="宋体" w:eastAsia="MingLiU" w:cs="Arial Unicode MS"/>
                <w:kern w:val="0"/>
                <w:sz w:val="24"/>
                <w:szCs w:val="24"/>
              </w:rPr>
              <w:t>Jib arm length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14.04m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17.68m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23.14m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28.59m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34.05m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3.5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darkBlue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4.5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5.5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6.5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8350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9080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7140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7430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7560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6510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6220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5950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4410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MingLiU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iMGIzYzQ1MWI5NjhlMmNjNjFhYzBkOGM2ZTJiYmYifQ=="/>
  </w:docVars>
  <w:rsids>
    <w:rsidRoot w:val="00640724"/>
    <w:rsid w:val="00640724"/>
    <w:rsid w:val="00710177"/>
    <w:rsid w:val="015E2D82"/>
    <w:rsid w:val="6DD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1358</Characters>
  <Lines>11</Lines>
  <Paragraphs>3</Paragraphs>
  <TotalTime>13</TotalTime>
  <ScaleCrop>false</ScaleCrop>
  <LinksUpToDate>false</LinksUpToDate>
  <CharactersWithSpaces>1593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2023-11-23T07:01:00Z</dcterms:created>
  <dc:creator>Administrator</dc:creator>
  <cp:lastModifiedBy>紫雨盈梦</cp:lastModifiedBy>
  <dcterms:modified xsi:type="dcterms:W3CDTF">2024-04-15T06:24:35Z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A6A0BEF55E484B69AE9F82D02393B27F_13</vt:lpwstr>
  </property>
</Properties>
</file>